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601EC784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3C7C74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EFDFFBB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 xml:space="preserve">Dz. U. z 2023 r. poz. 1605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04343E56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3C7C74">
        <w:rPr>
          <w:rFonts w:ascii="Times New Roman" w:hAnsi="Times New Roman" w:cs="Times New Roman"/>
          <w:b/>
          <w:sz w:val="24"/>
          <w:szCs w:val="24"/>
        </w:rPr>
        <w:t>soli drogowej z antyzbrylaczem luzem w ilości 250 ton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3C7C74">
        <w:rPr>
          <w:rFonts w:ascii="Times New Roman" w:hAnsi="Times New Roman" w:cs="Times New Roman"/>
          <w:i/>
          <w:sz w:val="24"/>
          <w:szCs w:val="24"/>
        </w:rPr>
        <w:t>2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3C7C74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496154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5661" w14:textId="77777777" w:rsidR="00496154" w:rsidRDefault="00496154" w:rsidP="008750F6">
      <w:pPr>
        <w:spacing w:after="0" w:line="240" w:lineRule="auto"/>
      </w:pPr>
      <w:r>
        <w:separator/>
      </w:r>
    </w:p>
  </w:endnote>
  <w:endnote w:type="continuationSeparator" w:id="0">
    <w:p w14:paraId="5AA2712B" w14:textId="77777777" w:rsidR="00496154" w:rsidRDefault="0049615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8FAE" w14:textId="77777777" w:rsidR="00496154" w:rsidRDefault="00496154" w:rsidP="008750F6">
      <w:pPr>
        <w:spacing w:after="0" w:line="240" w:lineRule="auto"/>
      </w:pPr>
      <w:r>
        <w:separator/>
      </w:r>
    </w:p>
  </w:footnote>
  <w:footnote w:type="continuationSeparator" w:id="0">
    <w:p w14:paraId="63510003" w14:textId="77777777" w:rsidR="00496154" w:rsidRDefault="0049615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C7C74"/>
    <w:rsid w:val="003F4DF1"/>
    <w:rsid w:val="003F7209"/>
    <w:rsid w:val="004338A1"/>
    <w:rsid w:val="00451077"/>
    <w:rsid w:val="004741C1"/>
    <w:rsid w:val="004910AF"/>
    <w:rsid w:val="00495622"/>
    <w:rsid w:val="00496154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2024-01-24T08:46:00Z</dcterms:created>
  <dcterms:modified xsi:type="dcterms:W3CDTF">2024-01-24T08:46:00Z</dcterms:modified>
</cp:coreProperties>
</file>